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C2F8A">
      <w:pPr>
        <w:widowControl w:val="0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  <w:lang w:val="ru-RU"/>
        </w:rPr>
        <w:t>Э</w:t>
      </w:r>
      <w:r>
        <w:rPr>
          <w:b/>
          <w:sz w:val="26"/>
          <w:szCs w:val="26"/>
        </w:rPr>
        <w:t>кспертно</w:t>
      </w:r>
      <w:r>
        <w:rPr>
          <w:b/>
          <w:sz w:val="26"/>
          <w:szCs w:val="26"/>
          <w:lang w:val="ru-RU"/>
        </w:rPr>
        <w:t>е</w:t>
      </w:r>
      <w:r>
        <w:rPr>
          <w:b/>
          <w:sz w:val="26"/>
          <w:szCs w:val="26"/>
        </w:rPr>
        <w:t xml:space="preserve"> заключени</w:t>
      </w:r>
      <w:r>
        <w:rPr>
          <w:b/>
          <w:sz w:val="26"/>
          <w:szCs w:val="26"/>
          <w:lang w:val="ru-RU"/>
        </w:rPr>
        <w:t>е</w:t>
      </w:r>
    </w:p>
    <w:p w14:paraId="2CB1D983">
      <w:pPr>
        <w:widowControl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об оценке проекта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муниципального нормативного правового акта </w:t>
      </w:r>
    </w:p>
    <w:p w14:paraId="08114719">
      <w:pPr>
        <w:widowControl w:val="0"/>
        <w:jc w:val="center"/>
        <w:rPr>
          <w:b/>
          <w:sz w:val="26"/>
          <w:szCs w:val="26"/>
        </w:rPr>
      </w:pPr>
    </w:p>
    <w:p w14:paraId="021FBB7F">
      <w:pPr>
        <w:widowControl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1. Общие сведения:</w:t>
      </w:r>
    </w:p>
    <w:p w14:paraId="0145E0B1">
      <w:pPr>
        <w:widowControl w:val="0"/>
        <w:ind w:left="-2" w:firstLine="700"/>
        <w:jc w:val="both"/>
        <w:rPr>
          <w:rFonts w:cs="Times New Roman"/>
          <w:sz w:val="26"/>
          <w:szCs w:val="26"/>
        </w:rPr>
      </w:pPr>
      <w:r>
        <w:rPr>
          <w:sz w:val="26"/>
          <w:szCs w:val="26"/>
        </w:rPr>
        <w:t xml:space="preserve">Уполномоченное структурное подразделение: </w:t>
      </w:r>
      <w:r>
        <w:rPr>
          <w:rFonts w:cs="Times New Roman"/>
          <w:sz w:val="26"/>
          <w:szCs w:val="26"/>
        </w:rPr>
        <w:t xml:space="preserve">Экономический отдел </w:t>
      </w:r>
      <w:r>
        <w:rPr>
          <w:rFonts w:cs="Times New Roman"/>
          <w:sz w:val="26"/>
          <w:szCs w:val="26"/>
          <w:lang w:val="ru-RU"/>
        </w:rPr>
        <w:t>управления</w:t>
      </w:r>
      <w:r>
        <w:rPr>
          <w:rFonts w:hint="default" w:cs="Times New Roman"/>
          <w:sz w:val="26"/>
          <w:szCs w:val="26"/>
          <w:lang w:val="ru-RU"/>
        </w:rPr>
        <w:t xml:space="preserve"> экономического развития, промышленности и предпринимательства</w:t>
      </w:r>
      <w:r>
        <w:rPr>
          <w:rFonts w:cs="Times New Roman"/>
          <w:sz w:val="26"/>
          <w:szCs w:val="26"/>
          <w:lang w:val="ru-RU"/>
        </w:rPr>
        <w:t xml:space="preserve"> </w:t>
      </w:r>
      <w:r>
        <w:rPr>
          <w:rFonts w:cs="Times New Roman"/>
          <w:sz w:val="26"/>
          <w:szCs w:val="26"/>
        </w:rPr>
        <w:t xml:space="preserve">администрации Богородского муниципального </w:t>
      </w:r>
      <w:r>
        <w:rPr>
          <w:rFonts w:cs="Times New Roman"/>
          <w:sz w:val="26"/>
          <w:szCs w:val="26"/>
          <w:lang w:val="ru-RU"/>
        </w:rPr>
        <w:t xml:space="preserve"> округа</w:t>
      </w:r>
      <w:r>
        <w:rPr>
          <w:rFonts w:cs="Times New Roman"/>
          <w:sz w:val="26"/>
          <w:szCs w:val="26"/>
        </w:rPr>
        <w:t>.</w:t>
      </w:r>
    </w:p>
    <w:p w14:paraId="3258F455">
      <w:pPr>
        <w:widowControl w:val="0"/>
        <w:ind w:firstLine="567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</w:rPr>
        <w:t>Наименование структурного подразделения, проводившего оценку проекта акта: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>Управление сельского хозяйства администрации Богородского муниципального округа Нижегородской области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.</w:t>
      </w:r>
    </w:p>
    <w:p w14:paraId="1F35A29B">
      <w:pPr>
        <w:ind w:left="0" w:leftChars="0" w:firstLine="478" w:firstLineChars="184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sz w:val="26"/>
          <w:szCs w:val="26"/>
        </w:rPr>
        <w:t>Наименование регулирующего акта:</w:t>
      </w:r>
      <w:r>
        <w:rPr>
          <w:sz w:val="26"/>
          <w:szCs w:val="26"/>
          <w:lang w:val="ru-RU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lang w:val="ru-RU"/>
        </w:rPr>
        <w:t xml:space="preserve">Проект постановления администрации Богородского муниципального округа Нижегородской области </w:t>
      </w:r>
      <w:r>
        <w:rPr>
          <w:sz w:val="26"/>
          <w:szCs w:val="26"/>
        </w:rPr>
        <w:t>«</w:t>
      </w:r>
      <w:r>
        <w:rPr>
          <w:rFonts w:eastAsia="Calibri"/>
          <w:sz w:val="26"/>
          <w:szCs w:val="26"/>
          <w:lang w:eastAsia="en-US"/>
        </w:rPr>
        <w:t>О внесении изменений в Порядок предоставления субсидии на поддержку мясного скотоводства, источником финансового обеспечения которых являются субвенции местным бюджетам для осуществления переданных государственных полномочий на поддержку мясного скотоводства за счет средств федерального бюджета и областного бюджета, утвержденный постановлением администрации Богородского муниципального округа Нижегородской области от 25.11.2024 № 5439</w:t>
      </w:r>
      <w:r>
        <w:rPr>
          <w:sz w:val="26"/>
          <w:szCs w:val="26"/>
          <w:vertAlign w:val="baseline"/>
        </w:rPr>
        <w:t>»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.</w:t>
      </w:r>
    </w:p>
    <w:p w14:paraId="457B4E6C">
      <w:pPr>
        <w:widowControl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2. Замечания по проведенной оценке </w:t>
      </w:r>
    </w:p>
    <w:p w14:paraId="3111D15A">
      <w:pPr>
        <w:pStyle w:val="1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процедурам оценки: Замечания к процедурам по проведенной оценке регулирующего воздействия отсутствуют.</w:t>
      </w:r>
    </w:p>
    <w:p w14:paraId="6BB09544">
      <w:pPr>
        <w:widowControl w:val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sz w:val="26"/>
          <w:szCs w:val="26"/>
        </w:rPr>
        <w:t>3. Выводы:</w:t>
      </w:r>
    </w:p>
    <w:p w14:paraId="1ABB3376">
      <w:pPr>
        <w:ind w:left="0" w:leftChars="0" w:firstLine="478" w:firstLineChars="1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Оценка регулирующего воздействия </w:t>
      </w:r>
      <w:r>
        <w:rPr>
          <w:rFonts w:ascii="Times New Roman" w:hAnsi="Times New Roman" w:cs="Times New Roman"/>
          <w:sz w:val="26"/>
          <w:szCs w:val="26"/>
          <w:u w:val="none"/>
        </w:rPr>
        <w:t>проект</w:t>
      </w:r>
      <w:r>
        <w:rPr>
          <w:rFonts w:cs="Times New Roman"/>
          <w:sz w:val="26"/>
          <w:szCs w:val="26"/>
          <w:u w:val="none"/>
          <w:lang w:val="ru-RU"/>
        </w:rPr>
        <w:t>а</w:t>
      </w:r>
      <w:r>
        <w:rPr>
          <w:rFonts w:ascii="Times New Roman" w:hAnsi="Times New Roman" w:cs="Times New Roman"/>
          <w:sz w:val="26"/>
          <w:szCs w:val="26"/>
          <w:u w:val="none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lang w:val="ru-RU"/>
        </w:rPr>
        <w:t xml:space="preserve">постановления администрации Богородского муниципального округа Нижегородской области </w:t>
      </w:r>
      <w:r>
        <w:rPr>
          <w:sz w:val="26"/>
          <w:szCs w:val="26"/>
        </w:rPr>
        <w:t>«</w:t>
      </w:r>
      <w:r>
        <w:rPr>
          <w:rFonts w:eastAsia="Calibri"/>
          <w:sz w:val="26"/>
          <w:szCs w:val="26"/>
          <w:lang w:eastAsia="en-US"/>
        </w:rPr>
        <w:t>О внесении изменений в Порядок предоставления субсидии на поддержку мясного скотоводства, источником финансового обеспечения которых являются субвенции местным бюджетам для осуществления переданных государственных полномочий на поддержку мясного скотоводства за счет средств федерального бюджета и областного бюджета, утвержденный постановлением администрации Богородского муниципального округа Нижегородской области от 25.11.2024 № 5439</w:t>
      </w:r>
      <w:r>
        <w:rPr>
          <w:sz w:val="26"/>
          <w:szCs w:val="26"/>
          <w:vertAlign w:val="baseline"/>
        </w:rPr>
        <w:t>»</w:t>
      </w:r>
      <w:r>
        <w:rPr>
          <w:rFonts w:hint="default" w:cs="Times New Roman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 w:val="0"/>
          <w:sz w:val="26"/>
          <w:szCs w:val="26"/>
          <w:lang w:eastAsia="en-US"/>
        </w:rPr>
        <w:t>проведена в соответствии с Порядком проведения оценк</w:t>
      </w:r>
      <w:r>
        <w:rPr>
          <w:rFonts w:eastAsia="Calibri"/>
          <w:sz w:val="26"/>
          <w:szCs w:val="26"/>
          <w:lang w:eastAsia="en-US"/>
        </w:rPr>
        <w:t>и регулирующего воздействия проектов муниципальных нормативных правовых актов и порядка проведения экспертиз</w:t>
      </w:r>
      <w:r>
        <w:rPr>
          <w:rFonts w:eastAsia="Calibri"/>
          <w:sz w:val="26"/>
          <w:szCs w:val="26"/>
          <w:lang w:val="ru-RU" w:eastAsia="en-US"/>
        </w:rPr>
        <w:t>ы</w:t>
      </w:r>
      <w:r>
        <w:rPr>
          <w:rFonts w:eastAsia="Calibri"/>
          <w:sz w:val="26"/>
          <w:szCs w:val="26"/>
          <w:lang w:eastAsia="en-US"/>
        </w:rPr>
        <w:t xml:space="preserve"> муниципальных нормативных правовых актов, утвержденны</w:t>
      </w:r>
      <w:r>
        <w:rPr>
          <w:rFonts w:eastAsia="Calibri"/>
          <w:sz w:val="26"/>
          <w:szCs w:val="26"/>
          <w:lang w:val="ru-RU" w:eastAsia="en-US"/>
        </w:rPr>
        <w:t>ми</w:t>
      </w:r>
      <w:r>
        <w:rPr>
          <w:rFonts w:eastAsia="Calibri"/>
          <w:sz w:val="26"/>
          <w:szCs w:val="26"/>
          <w:lang w:eastAsia="en-US"/>
        </w:rPr>
        <w:t xml:space="preserve"> постановлением администрации Богородского муниципального района Нижегородской области от </w:t>
      </w:r>
      <w:r>
        <w:rPr>
          <w:rFonts w:eastAsia="Calibri"/>
          <w:sz w:val="26"/>
          <w:szCs w:val="26"/>
          <w:lang w:val="ru-RU" w:eastAsia="en-US"/>
        </w:rPr>
        <w:t>12</w:t>
      </w:r>
      <w:r>
        <w:rPr>
          <w:rFonts w:eastAsia="Calibri"/>
          <w:sz w:val="26"/>
          <w:szCs w:val="26"/>
          <w:lang w:eastAsia="en-US"/>
        </w:rPr>
        <w:t>.0</w:t>
      </w:r>
      <w:r>
        <w:rPr>
          <w:rFonts w:eastAsia="Calibri"/>
          <w:sz w:val="26"/>
          <w:szCs w:val="26"/>
          <w:lang w:val="ru-RU" w:eastAsia="en-US"/>
        </w:rPr>
        <w:t>3</w:t>
      </w:r>
      <w:r>
        <w:rPr>
          <w:rFonts w:eastAsia="Calibri"/>
          <w:sz w:val="26"/>
          <w:szCs w:val="26"/>
          <w:lang w:eastAsia="en-US"/>
        </w:rPr>
        <w:t>.20</w:t>
      </w:r>
      <w:r>
        <w:rPr>
          <w:rFonts w:eastAsia="Calibri"/>
          <w:sz w:val="26"/>
          <w:szCs w:val="26"/>
          <w:lang w:val="ru-RU" w:eastAsia="en-US"/>
        </w:rPr>
        <w:t>21</w:t>
      </w:r>
      <w:r>
        <w:rPr>
          <w:rFonts w:eastAsia="Calibri"/>
          <w:sz w:val="26"/>
          <w:szCs w:val="26"/>
          <w:lang w:eastAsia="en-US"/>
        </w:rPr>
        <w:t xml:space="preserve"> года №</w:t>
      </w:r>
      <w:r>
        <w:rPr>
          <w:rFonts w:eastAsia="Calibri"/>
          <w:sz w:val="26"/>
          <w:szCs w:val="26"/>
          <w:lang w:val="ru-RU" w:eastAsia="en-US"/>
        </w:rPr>
        <w:t>551</w:t>
      </w:r>
      <w:r>
        <w:rPr>
          <w:rFonts w:eastAsia="Calibri"/>
          <w:sz w:val="26"/>
          <w:szCs w:val="26"/>
          <w:lang w:eastAsia="en-US"/>
        </w:rPr>
        <w:t xml:space="preserve">. </w:t>
      </w:r>
    </w:p>
    <w:p w14:paraId="3765051B">
      <w:pPr>
        <w:widowControl w:val="0"/>
        <w:ind w:left="0" w:right="-5" w:firstLine="25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9247B69">
      <w:pPr>
        <w:widowControl w:val="0"/>
        <w:ind w:left="0" w:right="-5"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Информация об исполнителе:</w:t>
      </w:r>
    </w:p>
    <w:p w14:paraId="34BD1406">
      <w:pPr>
        <w:pStyle w:val="10"/>
        <w:numPr>
          <w:ilvl w:val="0"/>
          <w:numId w:val="0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Ваулина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Ольга Владимировна</w:t>
      </w:r>
      <w:r>
        <w:rPr>
          <w:rFonts w:ascii="Times New Roman" w:hAnsi="Times New Roman" w:cs="Times New Roman"/>
          <w:sz w:val="26"/>
          <w:szCs w:val="26"/>
        </w:rPr>
        <w:t xml:space="preserve">, главный специалист экономического отдела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управления экономического развития, промышленности и предпринимательства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Богородского муниципального </w:t>
      </w:r>
      <w:r>
        <w:rPr>
          <w:rFonts w:ascii="Times New Roman" w:hAnsi="Times New Roman" w:cs="Times New Roman"/>
          <w:sz w:val="26"/>
          <w:szCs w:val="26"/>
          <w:lang w:val="ru-RU"/>
        </w:rPr>
        <w:t>округа</w:t>
      </w:r>
      <w:r>
        <w:rPr>
          <w:rFonts w:ascii="Times New Roman" w:hAnsi="Times New Roman" w:cs="Times New Roman"/>
          <w:sz w:val="26"/>
          <w:szCs w:val="26"/>
        </w:rPr>
        <w:t xml:space="preserve"> Нижегородской области.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Контактный телефон: 83170 - 21257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.   </w:t>
      </w:r>
      <w:r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econ</w:t>
      </w:r>
      <w:r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  <w:lang w:val="en-US"/>
        </w:rPr>
        <w:t>adm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bgr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nnov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</w:p>
    <w:p w14:paraId="74464C15">
      <w:pPr>
        <w:widowControl w:val="0"/>
        <w:rPr>
          <w:sz w:val="26"/>
          <w:szCs w:val="26"/>
        </w:rPr>
      </w:pPr>
    </w:p>
    <w:p w14:paraId="58A2E3E3">
      <w:pPr>
        <w:widowControl w:val="0"/>
        <w:rPr>
          <w:sz w:val="26"/>
          <w:szCs w:val="26"/>
        </w:rPr>
      </w:pPr>
    </w:p>
    <w:p w14:paraId="1F30E67F">
      <w:pPr>
        <w:pStyle w:val="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экономического отдела</w:t>
      </w:r>
    </w:p>
    <w:p w14:paraId="133A1442">
      <w:pPr>
        <w:pStyle w:val="10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управления экономического развития,</w:t>
      </w:r>
    </w:p>
    <w:p w14:paraId="3BB714C1">
      <w:pPr>
        <w:pStyle w:val="10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промышленности и предпринимательства</w:t>
      </w:r>
    </w:p>
    <w:p w14:paraId="022C453A">
      <w:pPr>
        <w:pStyle w:val="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Богородского</w:t>
      </w:r>
    </w:p>
    <w:p w14:paraId="3FD3D49C">
      <w:pPr>
        <w:pStyle w:val="1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  <w:lang w:val="ru-RU"/>
        </w:rPr>
        <w:t>округа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Л.В.Калачева </w:t>
      </w:r>
    </w:p>
    <w:sectPr>
      <w:pgSz w:w="11906" w:h="16838"/>
      <w:pgMar w:top="624" w:right="850" w:bottom="567" w:left="1134" w:header="0" w:footer="0" w:gutter="0"/>
      <w:pgNumType w:fmt="decimal"/>
      <w:cols w:space="0" w:num="1"/>
      <w:formProt w:val="0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41D560F"/>
    <w:rsid w:val="146576C7"/>
    <w:rsid w:val="14CC1042"/>
    <w:rsid w:val="185A270C"/>
    <w:rsid w:val="24D5435E"/>
    <w:rsid w:val="27763627"/>
    <w:rsid w:val="299E090D"/>
    <w:rsid w:val="2BBE1284"/>
    <w:rsid w:val="2E455503"/>
    <w:rsid w:val="30800611"/>
    <w:rsid w:val="31332A3F"/>
    <w:rsid w:val="32B55370"/>
    <w:rsid w:val="338661D3"/>
    <w:rsid w:val="34CC3EB5"/>
    <w:rsid w:val="43FC28DA"/>
    <w:rsid w:val="4D0D43BD"/>
    <w:rsid w:val="4F580083"/>
    <w:rsid w:val="506A1F9D"/>
    <w:rsid w:val="51692B3C"/>
    <w:rsid w:val="58F524A4"/>
    <w:rsid w:val="5A3B12F6"/>
    <w:rsid w:val="5BD72B6F"/>
    <w:rsid w:val="5FD478D5"/>
    <w:rsid w:val="61F0314D"/>
    <w:rsid w:val="6B443996"/>
    <w:rsid w:val="77367C95"/>
    <w:rsid w:val="7D7C2F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link w:val="11"/>
    <w:qFormat/>
    <w:uiPriority w:val="0"/>
    <w:pPr>
      <w:widowControl w:val="0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5">
    <w:name w:val="caption"/>
    <w:basedOn w:val="1"/>
    <w:next w:val="1"/>
    <w:qFormat/>
    <w:uiPriority w:val="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6">
    <w:name w:val="Body Text"/>
    <w:basedOn w:val="1"/>
    <w:qFormat/>
    <w:uiPriority w:val="0"/>
    <w:pPr>
      <w:spacing w:before="0" w:after="140" w:line="276" w:lineRule="auto"/>
    </w:pPr>
  </w:style>
  <w:style w:type="paragraph" w:styleId="7">
    <w:name w:val="List"/>
    <w:basedOn w:val="6"/>
    <w:qFormat/>
    <w:uiPriority w:val="0"/>
    <w:rPr>
      <w:rFonts w:cs="Arial Unicode MS"/>
    </w:rPr>
  </w:style>
  <w:style w:type="paragraph" w:customStyle="1" w:styleId="8">
    <w:name w:val="Заголовок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customStyle="1" w:styleId="9">
    <w:name w:val="Указатель1"/>
    <w:basedOn w:val="1"/>
    <w:qFormat/>
    <w:uiPriority w:val="0"/>
    <w:pPr>
      <w:suppressLineNumbers/>
    </w:pPr>
    <w:rPr>
      <w:rFonts w:cs="Arial Unicode MS"/>
    </w:rPr>
  </w:style>
  <w:style w:type="paragraph" w:customStyle="1" w:styleId="10">
    <w:name w:val="ConsPlusNonformat"/>
    <w:qFormat/>
    <w:uiPriority w:val="0"/>
    <w:pPr>
      <w:widowControl w:val="0"/>
      <w:spacing w:before="0" w:after="0" w:line="240" w:lineRule="auto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character" w:customStyle="1" w:styleId="11">
    <w:name w:val="Font Style23"/>
    <w:link w:val="1"/>
    <w:qFormat/>
    <w:uiPriority w:val="99"/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39336-F86F-4F42-9BE1-8D2864B978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</Company>
  <Pages>1</Pages>
  <Words>207</Words>
  <Characters>1837</Characters>
  <Paragraphs>20</Paragraphs>
  <TotalTime>0</TotalTime>
  <ScaleCrop>false</ScaleCrop>
  <LinksUpToDate>false</LinksUpToDate>
  <CharactersWithSpaces>2108</CharactersWithSpaces>
  <Application>WPS Office_12.2.0.20326_F1E327BC-269C-435d-A152-05C5408002CA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2020-02-19T08:52:00Z</dcterms:created>
  <dc:creator>potehin</dc:creator>
  <cp:lastModifiedBy>Дарья</cp:lastModifiedBy>
  <cp:lastPrinted>2023-02-27T10:45:00Z</cp:lastPrinted>
  <dcterms:modified xsi:type="dcterms:W3CDTF">2025-08-01T05:27:24Z</dcterms:modified>
  <dc:title>Приложение 2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2</vt:lpwstr>
  </property>
  <property fmtid="{D5CDD505-2E9C-101B-9397-08002B2CF9AE}" pid="3" name="DocSecurity">
    <vt:i4>0</vt:i4>
  </property>
  <property fmtid="{D5CDD505-2E9C-101B-9397-08002B2CF9AE}" pid="4" name="KSOProductBuildVer">
    <vt:lpwstr>1049-12.2.0.20326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ICV">
    <vt:lpwstr>B79BF654AF26450CAFB290D79088B75C_13</vt:lpwstr>
  </property>
</Properties>
</file>